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7798" w14:textId="01A05AFA" w:rsidR="004E03F9" w:rsidRDefault="004E03F9" w:rsidP="004E03F9">
      <w:pPr>
        <w:shd w:val="clear" w:color="auto" w:fill="FFFFFF"/>
        <w:spacing w:after="150" w:line="240" w:lineRule="auto"/>
        <w:ind w:left="-540" w:right="-540"/>
        <w:rPr>
          <w:rFonts w:eastAsia="Times New Roman" w:cs="Helvetica"/>
          <w:b/>
          <w:bCs/>
          <w:color w:val="333333"/>
          <w:sz w:val="24"/>
        </w:rPr>
      </w:pPr>
      <w:r>
        <w:rPr>
          <w:rFonts w:eastAsia="Times New Roman" w:cs="Helvetica"/>
          <w:b/>
          <w:bCs/>
          <w:color w:val="333333"/>
          <w:sz w:val="24"/>
        </w:rPr>
        <w:t>MBA Research’s</w:t>
      </w:r>
      <w:r>
        <w:rPr>
          <w:rFonts w:eastAsia="Times New Roman" w:cs="Helvetica"/>
          <w:b/>
          <w:bCs/>
          <w:color w:val="333333"/>
          <w:sz w:val="24"/>
        </w:rPr>
        <w:t xml:space="preserve"> Code</w:t>
      </w:r>
      <w:r>
        <w:rPr>
          <w:rFonts w:eastAsia="Times New Roman" w:cs="Helvetica"/>
          <w:b/>
          <w:bCs/>
          <w:color w:val="333333"/>
          <w:sz w:val="24"/>
        </w:rPr>
        <w:t>s—What Do They Tell Us?</w:t>
      </w:r>
    </w:p>
    <w:p w14:paraId="02C2EDF8" w14:textId="77777777" w:rsidR="004E03F9" w:rsidRDefault="004E03F9" w:rsidP="004E03F9">
      <w:pPr>
        <w:shd w:val="clear" w:color="auto" w:fill="FFFFFF"/>
        <w:spacing w:after="150" w:line="240" w:lineRule="auto"/>
        <w:ind w:left="-540" w:right="-540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Cs/>
          <w:color w:val="333333"/>
        </w:rPr>
        <w:t>Each performance indicator statement is preceded by—as well as followed by—multiple codes, as in the following example:</w:t>
      </w:r>
      <w:r w:rsidRPr="000643D2">
        <w:rPr>
          <w:noProof/>
        </w:rPr>
        <w:t xml:space="preserve"> </w:t>
      </w:r>
    </w:p>
    <w:p w14:paraId="0B2FFE5E" w14:textId="77777777" w:rsidR="004E03F9" w:rsidRPr="000643D2" w:rsidRDefault="004E03F9" w:rsidP="004E03F9">
      <w:pPr>
        <w:shd w:val="clear" w:color="auto" w:fill="FFFFFF"/>
        <w:spacing w:after="0" w:line="240" w:lineRule="auto"/>
        <w:ind w:left="360" w:right="-540"/>
        <w:rPr>
          <w:rFonts w:cstheme="minorHAnsi"/>
          <w:b/>
          <w:color w:val="333333"/>
          <w:szCs w:val="21"/>
          <w:shd w:val="clear" w:color="auto" w:fill="FFFFFF"/>
        </w:rPr>
      </w:pPr>
      <w:r w:rsidRPr="000643D2">
        <w:rPr>
          <w:rFonts w:cstheme="minorHAnsi"/>
          <w:b/>
          <w:color w:val="333333"/>
          <w:szCs w:val="21"/>
        </w:rPr>
        <w:t>EC:070 Explain the role of business in society </w:t>
      </w:r>
      <w:r w:rsidRPr="000643D2">
        <w:rPr>
          <w:rFonts w:cstheme="minorHAnsi"/>
          <w:b/>
          <w:color w:val="333333"/>
          <w:szCs w:val="21"/>
          <w:shd w:val="clear" w:color="auto" w:fill="FFFFFF"/>
        </w:rPr>
        <w:t>(CS) LAP-EC-070</w:t>
      </w:r>
      <w:r>
        <w:rPr>
          <w:rFonts w:cstheme="minorHAnsi"/>
          <w:b/>
          <w:color w:val="333333"/>
          <w:szCs w:val="21"/>
          <w:shd w:val="clear" w:color="auto" w:fill="FFFFFF"/>
        </w:rPr>
        <w:br/>
      </w:r>
    </w:p>
    <w:p w14:paraId="4B3E0343" w14:textId="77777777" w:rsidR="004E03F9" w:rsidRDefault="004E03F9" w:rsidP="004E03F9">
      <w:pPr>
        <w:shd w:val="clear" w:color="auto" w:fill="FFFFFF"/>
        <w:spacing w:after="150" w:line="240" w:lineRule="auto"/>
        <w:ind w:left="-547" w:right="-547"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Performance Indicator Number/Code</w:t>
      </w:r>
    </w:p>
    <w:p w14:paraId="25100B22" w14:textId="77777777" w:rsidR="004E03F9" w:rsidRDefault="004E03F9" w:rsidP="004E03F9">
      <w:pPr>
        <w:shd w:val="clear" w:color="auto" w:fill="FFFFFF"/>
        <w:spacing w:after="150" w:line="240" w:lineRule="auto"/>
        <w:ind w:left="-547" w:right="-547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Cs/>
          <w:color w:val="333333"/>
        </w:rPr>
        <w:t xml:space="preserve">The code immediately preceding the performance indicator statement is the statement’s </w:t>
      </w:r>
      <w:r w:rsidRPr="00D3097A">
        <w:rPr>
          <w:rFonts w:eastAsia="Times New Roman" w:cs="Helvetica"/>
          <w:bCs/>
          <w:color w:val="333333"/>
        </w:rPr>
        <w:t xml:space="preserve">performance indicator number or code (in this example, EC:070). The performance indicator code is </w:t>
      </w:r>
      <w:r>
        <w:rPr>
          <w:rFonts w:eastAsia="Times New Roman" w:cs="Helvetica"/>
          <w:bCs/>
          <w:color w:val="333333"/>
        </w:rPr>
        <w:t>somewhat akin to a person’s social security number—a unique identifier used as shorthand for the longer full statement. MBA Research uses performance indicator codes most frequently to pull test questions from its test-item database. Performance indicator codes are often referenced on tests and in MBA Research’s curricular and instructional materials. The alpha-numeric performance indicator code consists of:</w:t>
      </w:r>
    </w:p>
    <w:p w14:paraId="7387CDD2" w14:textId="77777777" w:rsidR="004E03F9" w:rsidRDefault="004E03F9" w:rsidP="004E03F9">
      <w:pPr>
        <w:numPr>
          <w:ilvl w:val="0"/>
          <w:numId w:val="1"/>
        </w:numPr>
        <w:shd w:val="clear" w:color="auto" w:fill="FFFFFF"/>
        <w:spacing w:after="150" w:line="240" w:lineRule="auto"/>
        <w:ind w:left="360" w:right="-540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Cs/>
          <w:color w:val="333333"/>
        </w:rPr>
        <w:t>A two-letter abbreviation for the instructional area in which the performance indicator appears (e.g., EC, which stands for the Economics instructional area)</w:t>
      </w:r>
    </w:p>
    <w:p w14:paraId="3BEFF384" w14:textId="77777777" w:rsidR="004E03F9" w:rsidRDefault="004E03F9" w:rsidP="004E03F9">
      <w:pPr>
        <w:numPr>
          <w:ilvl w:val="0"/>
          <w:numId w:val="1"/>
        </w:numPr>
        <w:shd w:val="clear" w:color="auto" w:fill="FFFFFF"/>
        <w:spacing w:after="150" w:line="240" w:lineRule="auto"/>
        <w:ind w:left="360" w:right="-540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Cs/>
          <w:color w:val="333333"/>
        </w:rPr>
        <w:t xml:space="preserve">A </w:t>
      </w:r>
      <w:r w:rsidRPr="00900D26">
        <w:rPr>
          <w:rFonts w:eastAsia="Times New Roman" w:cs="Helvetica"/>
          <w:bCs/>
          <w:color w:val="333333"/>
          <w:u w:val="single"/>
        </w:rPr>
        <w:t>random</w:t>
      </w:r>
      <w:r w:rsidRPr="00EA6B4E">
        <w:rPr>
          <w:rFonts w:eastAsia="Times New Roman" w:cs="Helvetica"/>
          <w:bCs/>
          <w:color w:val="333333"/>
        </w:rPr>
        <w:t xml:space="preserve"> three-digit numeral</w:t>
      </w:r>
      <w:r>
        <w:rPr>
          <w:rFonts w:eastAsia="Times New Roman" w:cs="Helvetica"/>
          <w:bCs/>
          <w:color w:val="333333"/>
        </w:rPr>
        <w:t xml:space="preserve"> (e.g., :070)</w:t>
      </w:r>
    </w:p>
    <w:p w14:paraId="7F5DDD1A" w14:textId="7FCEDF71" w:rsidR="004E03F9" w:rsidRDefault="004E03F9" w:rsidP="004E03F9">
      <w:pPr>
        <w:shd w:val="clear" w:color="auto" w:fill="FFFFFF"/>
        <w:spacing w:after="150" w:line="240" w:lineRule="auto"/>
        <w:ind w:left="-540" w:right="-540"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br/>
      </w:r>
      <w:r w:rsidRPr="00D3097A">
        <w:rPr>
          <w:rFonts w:eastAsia="Times New Roman" w:cs="Helvetica"/>
          <w:b/>
          <w:bCs/>
          <w:color w:val="333333"/>
        </w:rPr>
        <w:t>Curriculum Planning Level Code</w:t>
      </w:r>
    </w:p>
    <w:p w14:paraId="2036BDB0" w14:textId="7DFCF0A8" w:rsidR="004E03F9" w:rsidRDefault="004E03F9" w:rsidP="004E03F9">
      <w:pPr>
        <w:shd w:val="clear" w:color="auto" w:fill="FFFFFF"/>
        <w:spacing w:after="150" w:line="240" w:lineRule="auto"/>
        <w:ind w:left="-540" w:right="-540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Cs/>
          <w:color w:val="333333"/>
        </w:rPr>
        <w:t xml:space="preserve">Every performance indicator statement is followed by a two-letter code in parentheses. This code identifies the </w:t>
      </w:r>
      <w:r w:rsidRPr="00D3097A">
        <w:rPr>
          <w:rFonts w:eastAsia="Times New Roman" w:cs="Helvetica"/>
          <w:bCs/>
          <w:color w:val="333333"/>
        </w:rPr>
        <w:t>curriculum-planning level to which</w:t>
      </w:r>
      <w:r>
        <w:rPr>
          <w:rFonts w:eastAsia="Times New Roman" w:cs="Helvetica"/>
          <w:bCs/>
          <w:color w:val="333333"/>
        </w:rPr>
        <w:t xml:space="preserve"> the performance indicator has been assigned. In our example, that code is CS, which means that this performance indicator is at the Career Sustaining level.</w:t>
      </w:r>
    </w:p>
    <w:p w14:paraId="6BA96121" w14:textId="77777777" w:rsidR="004E03F9" w:rsidRDefault="004E03F9" w:rsidP="004E03F9">
      <w:pPr>
        <w:shd w:val="clear" w:color="auto" w:fill="FFFFFF"/>
        <w:spacing w:after="0" w:line="240" w:lineRule="auto"/>
        <w:ind w:left="-540" w:right="-540"/>
        <w:rPr>
          <w:rFonts w:eastAsia="Times New Roman" w:cs="Helvetica"/>
          <w:bCs/>
          <w:color w:val="333333"/>
        </w:rPr>
      </w:pPr>
    </w:p>
    <w:p w14:paraId="1EFAAC78" w14:textId="77777777" w:rsidR="004E03F9" w:rsidRDefault="004E03F9" w:rsidP="004E03F9">
      <w:pPr>
        <w:shd w:val="clear" w:color="auto" w:fill="FFFFFF"/>
        <w:spacing w:after="150" w:line="240" w:lineRule="auto"/>
        <w:ind w:left="-540" w:right="-540"/>
        <w:rPr>
          <w:rFonts w:eastAsia="Times New Roman" w:cs="Helvetica"/>
          <w:b/>
          <w:bCs/>
          <w:color w:val="333333"/>
        </w:rPr>
      </w:pPr>
      <w:r w:rsidRPr="00D3097A">
        <w:rPr>
          <w:rFonts w:eastAsia="Times New Roman" w:cs="Helvetica"/>
          <w:b/>
          <w:bCs/>
          <w:color w:val="333333"/>
        </w:rPr>
        <w:t>LAP Number/Code</w:t>
      </w:r>
    </w:p>
    <w:p w14:paraId="11B73FAE" w14:textId="77777777" w:rsidR="004E03F9" w:rsidRDefault="004E03F9" w:rsidP="004E03F9">
      <w:pPr>
        <w:shd w:val="clear" w:color="auto" w:fill="FFFFFF"/>
        <w:spacing w:after="150" w:line="240" w:lineRule="auto"/>
        <w:ind w:left="-540" w:right="-540"/>
      </w:pPr>
      <w:r>
        <w:rPr>
          <w:rFonts w:eastAsia="Times New Roman" w:cs="Helvetica"/>
          <w:bCs/>
          <w:color w:val="333333"/>
        </w:rPr>
        <w:t xml:space="preserve">Many performance indicators are also followed by a code beginning with LAP (short for </w:t>
      </w:r>
      <w:r w:rsidRPr="00900D26">
        <w:rPr>
          <w:rFonts w:eastAsia="Times New Roman" w:cs="Helvetica"/>
          <w:bCs/>
          <w:color w:val="333333"/>
          <w:u w:val="single"/>
        </w:rPr>
        <w:t>L</w:t>
      </w:r>
      <w:r>
        <w:rPr>
          <w:rFonts w:eastAsia="Times New Roman" w:cs="Helvetica"/>
          <w:bCs/>
          <w:color w:val="333333"/>
        </w:rPr>
        <w:t xml:space="preserve">earning </w:t>
      </w:r>
      <w:r w:rsidRPr="00900D26">
        <w:rPr>
          <w:rFonts w:eastAsia="Times New Roman" w:cs="Helvetica"/>
          <w:bCs/>
          <w:color w:val="333333"/>
          <w:u w:val="single"/>
        </w:rPr>
        <w:t>A</w:t>
      </w:r>
      <w:r>
        <w:rPr>
          <w:rFonts w:eastAsia="Times New Roman" w:cs="Helvetica"/>
          <w:bCs/>
          <w:color w:val="333333"/>
        </w:rPr>
        <w:t xml:space="preserve">ctivity </w:t>
      </w:r>
      <w:r w:rsidRPr="00900D26">
        <w:rPr>
          <w:rFonts w:eastAsia="Times New Roman" w:cs="Helvetica"/>
          <w:bCs/>
          <w:color w:val="333333"/>
          <w:u w:val="single"/>
        </w:rPr>
        <w:t>P</w:t>
      </w:r>
      <w:r>
        <w:rPr>
          <w:rFonts w:eastAsia="Times New Roman" w:cs="Helvetica"/>
          <w:bCs/>
          <w:color w:val="333333"/>
        </w:rPr>
        <w:t xml:space="preserve">ackage), which indicates that MBA Research has developed a lesson module for that particular performance </w:t>
      </w:r>
      <w:r w:rsidRPr="00D3097A">
        <w:rPr>
          <w:rFonts w:eastAsia="Times New Roman" w:cs="Helvetica"/>
          <w:bCs/>
          <w:color w:val="333333"/>
        </w:rPr>
        <w:t>indicator. The LAP number or code (e.g., LAP-EC</w:t>
      </w:r>
      <w:r>
        <w:rPr>
          <w:rFonts w:eastAsia="Times New Roman" w:cs="Helvetica"/>
          <w:bCs/>
          <w:color w:val="333333"/>
        </w:rPr>
        <w:t>-070) references the two-letter abbreviation for the instructional area, along with a three-digit number. Historically, the three-digit number in the LAP code indicated the order in which the LAPs for a particular instructional area were developed. MBA Research is currently transitioning, however, to a LAP numbering system in which the number appearing in the LAP code is the same as the number in the performance indicator code.</w:t>
      </w:r>
    </w:p>
    <w:p w14:paraId="2A1952A5" w14:textId="77777777" w:rsidR="00963854" w:rsidRDefault="00963854"/>
    <w:sectPr w:rsidR="00963854" w:rsidSect="000643D2">
      <w:headerReference w:type="default" r:id="rId7"/>
      <w:footerReference w:type="default" r:id="rId8"/>
      <w:pgSz w:w="12240" w:h="15840"/>
      <w:pgMar w:top="1440" w:right="1440" w:bottom="126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85C17" w14:textId="77777777" w:rsidR="004E03F9" w:rsidRDefault="004E03F9" w:rsidP="004E03F9">
      <w:pPr>
        <w:spacing w:after="0" w:line="240" w:lineRule="auto"/>
      </w:pPr>
      <w:r>
        <w:separator/>
      </w:r>
    </w:p>
  </w:endnote>
  <w:endnote w:type="continuationSeparator" w:id="0">
    <w:p w14:paraId="1EE89E2F" w14:textId="77777777" w:rsidR="004E03F9" w:rsidRDefault="004E03F9" w:rsidP="004E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10F2" w14:textId="5269F796" w:rsidR="000643D2" w:rsidRPr="001F7A42" w:rsidRDefault="004E03F9" w:rsidP="000643D2">
    <w:pPr>
      <w:pStyle w:val="Footer"/>
      <w:jc w:val="center"/>
      <w:rPr>
        <w:i/>
        <w:sz w:val="20"/>
      </w:rPr>
    </w:pPr>
    <w:r>
      <w:rPr>
        <w:sz w:val="20"/>
      </w:rPr>
      <w:t>© 20</w:t>
    </w:r>
    <w:r>
      <w:rPr>
        <w:sz w:val="20"/>
      </w:rPr>
      <w:t>2</w:t>
    </w:r>
    <w:r>
      <w:rPr>
        <w:sz w:val="20"/>
      </w:rPr>
      <w:t>1</w:t>
    </w:r>
    <w:r w:rsidRPr="00F61576">
      <w:rPr>
        <w:sz w:val="20"/>
      </w:rPr>
      <w:t>, MBA Research and Curriculum Center®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83EEF" w14:textId="77777777" w:rsidR="004E03F9" w:rsidRDefault="004E03F9" w:rsidP="004E03F9">
      <w:pPr>
        <w:spacing w:after="0" w:line="240" w:lineRule="auto"/>
      </w:pPr>
      <w:r>
        <w:separator/>
      </w:r>
    </w:p>
  </w:footnote>
  <w:footnote w:type="continuationSeparator" w:id="0">
    <w:p w14:paraId="26A6A028" w14:textId="77777777" w:rsidR="004E03F9" w:rsidRDefault="004E03F9" w:rsidP="004E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9FA6" w14:textId="67420EF4" w:rsidR="00D3097A" w:rsidRDefault="004E03F9">
    <w:pPr>
      <w:pStyle w:val="Header"/>
      <w:jc w:val="right"/>
    </w:pPr>
  </w:p>
  <w:p w14:paraId="6B8367F0" w14:textId="77777777" w:rsidR="00D3097A" w:rsidRDefault="004E0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C3B5B"/>
    <w:multiLevelType w:val="hybridMultilevel"/>
    <w:tmpl w:val="C74EAD0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F9"/>
    <w:rsid w:val="004E03F9"/>
    <w:rsid w:val="007A7873"/>
    <w:rsid w:val="009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1722"/>
  <w15:chartTrackingRefBased/>
  <w15:docId w15:val="{38E6082D-9D87-4000-86C8-5CB7A90F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PACourseTitle">
    <w:name w:val="BPA Course Title"/>
    <w:basedOn w:val="Normal"/>
    <w:link w:val="BPACourseTitleChar"/>
    <w:qFormat/>
    <w:rsid w:val="007A7873"/>
    <w:pPr>
      <w:spacing w:after="120" w:line="240" w:lineRule="auto"/>
      <w:jc w:val="center"/>
    </w:pPr>
    <w:rPr>
      <w:b/>
      <w:sz w:val="36"/>
      <w:szCs w:val="36"/>
    </w:rPr>
  </w:style>
  <w:style w:type="character" w:customStyle="1" w:styleId="BPACourseTitleChar">
    <w:name w:val="BPA Course Title Char"/>
    <w:basedOn w:val="DefaultParagraphFont"/>
    <w:link w:val="BPACourseTitle"/>
    <w:rsid w:val="007A7873"/>
    <w:rPr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E0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3F9"/>
  </w:style>
  <w:style w:type="paragraph" w:styleId="Footer">
    <w:name w:val="footer"/>
    <w:basedOn w:val="Normal"/>
    <w:link w:val="FooterChar"/>
    <w:uiPriority w:val="99"/>
    <w:unhideWhenUsed/>
    <w:rsid w:val="004E0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Miller</dc:creator>
  <cp:keywords/>
  <dc:description/>
  <cp:lastModifiedBy>April Miller</cp:lastModifiedBy>
  <cp:revision>1</cp:revision>
  <dcterms:created xsi:type="dcterms:W3CDTF">2021-01-27T20:38:00Z</dcterms:created>
  <dcterms:modified xsi:type="dcterms:W3CDTF">2021-01-27T20:40:00Z</dcterms:modified>
</cp:coreProperties>
</file>